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3E" w:rsidRDefault="005D0473">
      <w:pPr>
        <w:pStyle w:val="a3"/>
        <w:tabs>
          <w:tab w:val="clear" w:pos="4252"/>
          <w:tab w:val="clear" w:pos="8504"/>
        </w:tabs>
        <w:adjustRightInd w:val="0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pacing w:val="24"/>
          <w:kern w:val="0"/>
          <w:sz w:val="32"/>
          <w:fitText w:val="3654" w:id="-2038711808"/>
        </w:rPr>
        <w:t>普通階・無窓階算定</w:t>
      </w:r>
      <w:r>
        <w:rPr>
          <w:rFonts w:ascii="ＭＳ 明朝" w:hAnsi="ＭＳ 明朝" w:hint="eastAsia"/>
          <w:b/>
          <w:bCs/>
          <w:spacing w:val="5"/>
          <w:kern w:val="0"/>
          <w:sz w:val="32"/>
          <w:fitText w:val="3654" w:id="-2038711808"/>
        </w:rPr>
        <w:t>書</w:t>
      </w:r>
    </w:p>
    <w:p w:rsidR="00A1143E" w:rsidRDefault="005D0473">
      <w:pPr>
        <w:pStyle w:val="a3"/>
        <w:tabs>
          <w:tab w:val="clear" w:pos="4252"/>
          <w:tab w:val="clear" w:pos="8504"/>
        </w:tabs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（Ｎo.　　）</w:t>
      </w:r>
    </w:p>
    <w:p w:rsidR="00A1143E" w:rsidRDefault="00A1143E">
      <w:pPr>
        <w:pStyle w:val="a3"/>
        <w:tabs>
          <w:tab w:val="clear" w:pos="4252"/>
          <w:tab w:val="clear" w:pos="8504"/>
        </w:tabs>
        <w:adjustRightInd w:val="0"/>
        <w:rPr>
          <w:rFonts w:ascii="ＭＳ 明朝" w:hAnsi="ＭＳ 明朝"/>
        </w:rPr>
      </w:pPr>
    </w:p>
    <w:p w:rsidR="00A1143E" w:rsidRDefault="005D0473">
      <w:pPr>
        <w:pStyle w:val="a3"/>
        <w:tabs>
          <w:tab w:val="clear" w:pos="4252"/>
          <w:tab w:val="clear" w:pos="8504"/>
        </w:tabs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  <w:spacing w:val="13"/>
          <w:kern w:val="0"/>
          <w:u w:val="single"/>
          <w:fitText w:val="1624" w:id="-2038713088"/>
        </w:rPr>
        <w:t>防火対象物名</w:t>
      </w:r>
      <w:r>
        <w:rPr>
          <w:rFonts w:ascii="ＭＳ 明朝" w:hAnsi="ＭＳ 明朝" w:hint="eastAsia"/>
          <w:kern w:val="0"/>
          <w:u w:val="single"/>
          <w:fitText w:val="1624" w:id="-2038713088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</w:t>
      </w:r>
      <w:r>
        <w:rPr>
          <w:rFonts w:ascii="ＭＳ 明朝" w:hAnsi="ＭＳ 明朝" w:hint="eastAsia"/>
        </w:rPr>
        <w:t xml:space="preserve">　　　　　　　　　　　　　</w:t>
      </w:r>
      <w:r w:rsidR="00E6182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A1143E" w:rsidRDefault="00A1143E">
      <w:pPr>
        <w:pStyle w:val="a3"/>
        <w:tabs>
          <w:tab w:val="clear" w:pos="4252"/>
          <w:tab w:val="clear" w:pos="8504"/>
        </w:tabs>
        <w:adjustRightInd w:val="0"/>
        <w:rPr>
          <w:rFonts w:ascii="ＭＳ 明朝" w:hAnsi="ＭＳ 明朝"/>
        </w:rPr>
      </w:pPr>
    </w:p>
    <w:p w:rsidR="00A1143E" w:rsidRDefault="005D0473">
      <w:pPr>
        <w:pStyle w:val="a3"/>
        <w:tabs>
          <w:tab w:val="clear" w:pos="4252"/>
          <w:tab w:val="clear" w:pos="8504"/>
        </w:tabs>
        <w:adjustRightInd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　　　階）　　　　　　　　　　　　　　　　　　　　　　　　　　　　算定者名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76"/>
        <w:gridCol w:w="403"/>
        <w:gridCol w:w="1204"/>
        <w:gridCol w:w="203"/>
        <w:gridCol w:w="213"/>
        <w:gridCol w:w="1005"/>
        <w:gridCol w:w="812"/>
        <w:gridCol w:w="418"/>
        <w:gridCol w:w="828"/>
        <w:gridCol w:w="985"/>
        <w:gridCol w:w="611"/>
        <w:gridCol w:w="1135"/>
      </w:tblGrid>
      <w:tr w:rsidR="00A1143E">
        <w:trPr>
          <w:cantSplit/>
          <w:trHeight w:val="780"/>
        </w:trPr>
        <w:tc>
          <w:tcPr>
            <w:tcW w:w="2143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床面積（Ａ）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基準開口</w:t>
            </w:r>
          </w:p>
          <w:p w:rsidR="00A1143E" w:rsidRDefault="005D0473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面積（</w:t>
            </w:r>
            <w:r>
              <w:rPr>
                <w:rFonts w:hint="eastAsia"/>
              </w:rPr>
              <w:t>A/30</w:t>
            </w:r>
            <w:r>
              <w:rPr>
                <w:rFonts w:hint="eastAsia"/>
              </w:rPr>
              <w:t>）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有効開口部</w:t>
            </w:r>
          </w:p>
          <w:p w:rsidR="00A1143E" w:rsidRDefault="005D0473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面積合計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算定結果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A1143E" w:rsidRDefault="005D0473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消防機関</w:t>
            </w:r>
          </w:p>
          <w:p w:rsidR="00A1143E" w:rsidRDefault="005D0473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判定</w:t>
            </w:r>
          </w:p>
        </w:tc>
      </w:tr>
      <w:tr w:rsidR="00A1143E">
        <w:trPr>
          <w:cantSplit/>
          <w:trHeight w:val="503"/>
        </w:trPr>
        <w:tc>
          <w:tcPr>
            <w:tcW w:w="174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right"/>
              <w:textAlignment w:val="top"/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left" w:pos="8120"/>
              </w:tabs>
              <w:adjustRightInd w:val="0"/>
              <w:jc w:val="center"/>
              <w:textAlignment w:val="top"/>
            </w:pPr>
            <w:r>
              <w:rPr>
                <w:rFonts w:hint="eastAsia"/>
              </w:rPr>
              <w:t>㎡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right"/>
              <w:textAlignment w:val="top"/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left" w:pos="8120"/>
              </w:tabs>
              <w:adjustRightInd w:val="0"/>
              <w:jc w:val="center"/>
              <w:textAlignment w:val="top"/>
            </w:pPr>
            <w:r>
              <w:rPr>
                <w:rFonts w:hint="eastAsia"/>
              </w:rPr>
              <w:t>㎡</w:t>
            </w:r>
          </w:p>
        </w:tc>
        <w:tc>
          <w:tcPr>
            <w:tcW w:w="1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right"/>
              <w:textAlignment w:val="top"/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left" w:pos="8120"/>
              </w:tabs>
              <w:adjustRightInd w:val="0"/>
              <w:jc w:val="center"/>
              <w:textAlignment w:val="top"/>
            </w:pPr>
            <w:r>
              <w:rPr>
                <w:rFonts w:hint="eastAsia"/>
              </w:rPr>
              <w:t>㎡</w:t>
            </w:r>
          </w:p>
        </w:tc>
        <w:tc>
          <w:tcPr>
            <w:tcW w:w="1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center"/>
              <w:textAlignment w:val="top"/>
            </w:pPr>
            <w:r>
              <w:rPr>
                <w:rFonts w:hint="eastAsia"/>
              </w:rPr>
              <w:t>普　・　無</w:t>
            </w:r>
          </w:p>
        </w:tc>
        <w:tc>
          <w:tcPr>
            <w:tcW w:w="1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center"/>
              <w:textAlignment w:val="top"/>
            </w:pPr>
            <w:r>
              <w:rPr>
                <w:rFonts w:hint="eastAsia"/>
              </w:rPr>
              <w:t>普　・　無</w:t>
            </w:r>
          </w:p>
        </w:tc>
      </w:tr>
      <w:tr w:rsidR="00A1143E">
        <w:trPr>
          <w:cantSplit/>
          <w:trHeight w:val="771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開口部位置</w:t>
            </w:r>
          </w:p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または方角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建具</w:t>
            </w:r>
          </w:p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開口部</w:t>
            </w:r>
          </w:p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床からの</w:t>
            </w:r>
          </w:p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高さ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</w:pPr>
            <w:r>
              <w:rPr>
                <w:rFonts w:hint="eastAsia"/>
              </w:rPr>
              <w:t>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×高さ</w:t>
            </w:r>
            <w:r>
              <w:rPr>
                <w:rFonts w:hint="eastAsia"/>
              </w:rPr>
              <w:t>(m)</w:t>
            </w:r>
          </w:p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Chars="361" w:left="734"/>
            </w:pPr>
            <w:r>
              <w:rPr>
                <w:rFonts w:hint="eastAsia"/>
              </w:rPr>
              <w:t>×所在数</w:t>
            </w: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開口部面積</w:t>
            </w:r>
          </w:p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 xml:space="preserve">小計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  <w:r>
              <w:rPr>
                <w:rFonts w:hint="eastAsia"/>
              </w:rPr>
              <w:t>※</w:t>
            </w:r>
          </w:p>
          <w:p w:rsidR="00A1143E" w:rsidRDefault="005D047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A1143E">
        <w:trPr>
          <w:cantSplit/>
          <w:trHeight w:val="425"/>
        </w:trPr>
        <w:tc>
          <w:tcPr>
            <w:tcW w:w="136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143E" w:rsidRDefault="00A1143E">
            <w:pPr>
              <w:pStyle w:val="a3"/>
              <w:tabs>
                <w:tab w:val="clear" w:pos="4252"/>
                <w:tab w:val="clear" w:pos="8504"/>
              </w:tabs>
              <w:adjustRightInd w:val="0"/>
            </w:pPr>
          </w:p>
        </w:tc>
      </w:tr>
    </w:tbl>
    <w:p w:rsidR="00A1143E" w:rsidRDefault="00A1143E">
      <w:pPr>
        <w:pStyle w:val="a4"/>
        <w:tabs>
          <w:tab w:val="clear" w:pos="4252"/>
          <w:tab w:val="clear" w:pos="8504"/>
        </w:tabs>
        <w:spacing w:line="360" w:lineRule="auto"/>
      </w:pPr>
    </w:p>
    <w:p w:rsidR="00A1143E" w:rsidRDefault="005D0473" w:rsidP="00D06FCB">
      <w:pPr>
        <w:pStyle w:val="a4"/>
        <w:tabs>
          <w:tab w:val="clear" w:pos="4252"/>
          <w:tab w:val="clear" w:pos="8504"/>
        </w:tabs>
        <w:adjustRightInd w:val="0"/>
        <w:spacing w:line="360" w:lineRule="auto"/>
      </w:pPr>
      <w:r>
        <w:rPr>
          <w:rFonts w:hint="eastAsia"/>
        </w:rPr>
        <w:t>[</w:t>
      </w:r>
      <w:r>
        <w:rPr>
          <w:rFonts w:hint="eastAsia"/>
        </w:rPr>
        <w:t>普通階・無窓階算定書記載要領</w:t>
      </w:r>
      <w:r>
        <w:rPr>
          <w:rFonts w:hint="eastAsia"/>
        </w:rPr>
        <w:t>]</w:t>
      </w:r>
    </w:p>
    <w:p w:rsidR="00A1143E" w:rsidRDefault="00A06C2B" w:rsidP="00D06FCB">
      <w:pPr>
        <w:pStyle w:val="a4"/>
        <w:adjustRightInd w:val="0"/>
      </w:pPr>
      <w:r>
        <w:rPr>
          <w:rFonts w:hint="eastAsia"/>
        </w:rPr>
        <w:t xml:space="preserve">１　</w:t>
      </w:r>
      <w:r w:rsidR="005D0473">
        <w:rPr>
          <w:rFonts w:hint="eastAsia"/>
        </w:rPr>
        <w:t>地上階について、消防法施行規則</w:t>
      </w:r>
      <w:r w:rsidR="005D0473" w:rsidRPr="00D06FCB">
        <w:rPr>
          <w:rFonts w:ascii="ＭＳ 明朝" w:hAnsi="ＭＳ 明朝" w:hint="eastAsia"/>
        </w:rPr>
        <w:t>5条の2の規定の適合</w:t>
      </w:r>
      <w:r w:rsidR="005D0473">
        <w:rPr>
          <w:rFonts w:hint="eastAsia"/>
        </w:rPr>
        <w:t>する開口部のみ計上して下さい。</w:t>
      </w:r>
    </w:p>
    <w:p w:rsidR="00A1143E" w:rsidRDefault="00A06C2B" w:rsidP="00D06FCB">
      <w:pPr>
        <w:pStyle w:val="a4"/>
        <w:adjustRightInd w:val="0"/>
      </w:pPr>
      <w:r>
        <w:rPr>
          <w:rFonts w:hint="eastAsia"/>
        </w:rPr>
        <w:t xml:space="preserve">２　</w:t>
      </w:r>
      <w:r w:rsidR="005D0473">
        <w:rPr>
          <w:rFonts w:hint="eastAsia"/>
        </w:rPr>
        <w:t>仕切り壁等の為相互に往来出来ない場合は、その部分ごとに算入して下さい。</w:t>
      </w:r>
    </w:p>
    <w:p w:rsidR="00A1143E" w:rsidRDefault="00A06C2B" w:rsidP="00D06FCB">
      <w:pPr>
        <w:pStyle w:val="a4"/>
        <w:adjustRightInd w:val="0"/>
      </w:pPr>
      <w:r>
        <w:rPr>
          <w:rFonts w:hint="eastAsia"/>
        </w:rPr>
        <w:t xml:space="preserve">３　</w:t>
      </w:r>
      <w:r w:rsidR="005D0473">
        <w:rPr>
          <w:rFonts w:hint="eastAsia"/>
        </w:rPr>
        <w:t>数値はその都度、小数点第</w:t>
      </w:r>
      <w:r w:rsidR="005D0473" w:rsidRPr="00D06FCB">
        <w:rPr>
          <w:rFonts w:ascii="ＭＳ 明朝" w:hAnsi="ＭＳ 明朝" w:hint="eastAsia"/>
        </w:rPr>
        <w:t>3位</w:t>
      </w:r>
      <w:r w:rsidR="005D0473">
        <w:rPr>
          <w:rFonts w:hint="eastAsia"/>
        </w:rPr>
        <w:t>以下を切り捨てて下さい。</w:t>
      </w:r>
    </w:p>
    <w:p w:rsidR="00A1143E" w:rsidRDefault="00A06C2B" w:rsidP="00D06FCB">
      <w:pPr>
        <w:pStyle w:val="a4"/>
        <w:adjustRightInd w:val="0"/>
        <w:ind w:left="140" w:hangingChars="69" w:hanging="140"/>
      </w:pPr>
      <w:r>
        <w:rPr>
          <w:rFonts w:hint="eastAsia"/>
        </w:rPr>
        <w:t xml:space="preserve">４　</w:t>
      </w:r>
      <w:r w:rsidR="005D0473">
        <w:rPr>
          <w:rFonts w:hint="eastAsia"/>
        </w:rPr>
        <w:t>直径</w:t>
      </w:r>
      <w:r w:rsidR="005D0473" w:rsidRPr="00D06FCB">
        <w:rPr>
          <w:rFonts w:ascii="ＭＳ 明朝" w:hAnsi="ＭＳ 明朝" w:hint="eastAsia"/>
        </w:rPr>
        <w:t>1ｍ以上の</w:t>
      </w:r>
      <w:r w:rsidR="005D0473">
        <w:rPr>
          <w:rFonts w:hint="eastAsia"/>
        </w:rPr>
        <w:t>円が内接することができる開口部、又は幅</w:t>
      </w:r>
      <w:r w:rsidR="005D0473" w:rsidRPr="00D06FCB">
        <w:rPr>
          <w:rFonts w:ascii="ＭＳ 明朝" w:hAnsi="ＭＳ 明朝" w:hint="eastAsia"/>
        </w:rPr>
        <w:t>75cm以上、高さ1.2ｍ</w:t>
      </w:r>
      <w:r w:rsidR="005D0473">
        <w:rPr>
          <w:rFonts w:hint="eastAsia"/>
        </w:rPr>
        <w:t>以上の開口部については、その建具記号を○で囲んで下さい。</w:t>
      </w:r>
    </w:p>
    <w:p w:rsidR="00A1143E" w:rsidRDefault="00A06C2B" w:rsidP="00D06FCB">
      <w:pPr>
        <w:pStyle w:val="a4"/>
        <w:adjustRightInd w:val="0"/>
      </w:pPr>
      <w:r>
        <w:rPr>
          <w:rFonts w:hint="eastAsia"/>
        </w:rPr>
        <w:t xml:space="preserve">５　</w:t>
      </w:r>
      <w:r w:rsidR="005D0473">
        <w:rPr>
          <w:rFonts w:hint="eastAsia"/>
        </w:rPr>
        <w:t>「床からの高さ」欄には、床面から開口部下端までの高さを記入して下さい。</w:t>
      </w:r>
    </w:p>
    <w:p w:rsidR="00A1143E" w:rsidRDefault="00A06C2B" w:rsidP="00D06FCB">
      <w:pPr>
        <w:pStyle w:val="a4"/>
        <w:adjustRightInd w:val="0"/>
        <w:ind w:left="140" w:hangingChars="69" w:hanging="140"/>
      </w:pPr>
      <w:r>
        <w:rPr>
          <w:rFonts w:hint="eastAsia"/>
        </w:rPr>
        <w:t xml:space="preserve">６　</w:t>
      </w:r>
      <w:r w:rsidR="005D0473">
        <w:rPr>
          <w:rFonts w:hint="eastAsia"/>
        </w:rPr>
        <w:t>「開口部種別」欄には、ガラス種別、厚さ及び「引き違い窓」・「堅軸回転窓」・「水圧開錠装置付」・「水圧開放装置付」等の種別を記入して下さい。</w:t>
      </w:r>
    </w:p>
    <w:p w:rsidR="00A1143E" w:rsidRDefault="00A06C2B" w:rsidP="00D06FCB">
      <w:pPr>
        <w:pStyle w:val="a4"/>
        <w:adjustRightInd w:val="0"/>
      </w:pPr>
      <w:r>
        <w:rPr>
          <w:rFonts w:hint="eastAsia"/>
        </w:rPr>
        <w:t xml:space="preserve">７　</w:t>
      </w:r>
      <w:r w:rsidR="005D0473">
        <w:rPr>
          <w:rFonts w:hint="eastAsia"/>
        </w:rPr>
        <w:t>※欄には記入しないで下さい。</w:t>
      </w:r>
    </w:p>
    <w:p w:rsidR="005D0473" w:rsidRDefault="00A06C2B" w:rsidP="00D06FCB">
      <w:pPr>
        <w:pStyle w:val="a4"/>
        <w:adjustRightInd w:val="0"/>
        <w:ind w:left="140" w:hangingChars="69" w:hanging="140"/>
        <w:rPr>
          <w:sz w:val="16"/>
        </w:rPr>
      </w:pPr>
      <w:r>
        <w:rPr>
          <w:rFonts w:hint="eastAsia"/>
        </w:rPr>
        <w:t xml:space="preserve">８　</w:t>
      </w:r>
      <w:bookmarkStart w:id="0" w:name="_GoBack"/>
      <w:bookmarkEnd w:id="0"/>
      <w:r w:rsidR="005D0473">
        <w:rPr>
          <w:rFonts w:hint="eastAsia"/>
        </w:rPr>
        <w:t>算定書は消防用設備設置計画書、又は防火対象物使用開始届出書の一葉目に綴じて下さい。又、算定書の次に配置図、立面図、キープラン及び建具表を綴じて、有効と算定した開口部を朱色で示して下さい。</w:t>
      </w:r>
    </w:p>
    <w:sectPr w:rsidR="005D0473">
      <w:footerReference w:type="default" r:id="rId7"/>
      <w:type w:val="continuous"/>
      <w:pgSz w:w="11906" w:h="16838" w:code="9"/>
      <w:pgMar w:top="1247" w:right="1134" w:bottom="851" w:left="1418" w:header="1134" w:footer="567" w:gutter="0"/>
      <w:cols w:space="425"/>
      <w:docGrid w:type="linesAndChars" w:linePitch="49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56" w:rsidRDefault="00007A56">
      <w:r>
        <w:separator/>
      </w:r>
    </w:p>
  </w:endnote>
  <w:endnote w:type="continuationSeparator" w:id="0">
    <w:p w:rsidR="00007A56" w:rsidRDefault="0000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3E" w:rsidRDefault="00A1143E">
    <w:pPr>
      <w:pStyle w:val="a4"/>
      <w:spacing w:line="300" w:lineRule="auto"/>
      <w:ind w:firstLineChars="200"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56" w:rsidRDefault="00007A56">
      <w:r>
        <w:separator/>
      </w:r>
    </w:p>
  </w:footnote>
  <w:footnote w:type="continuationSeparator" w:id="0">
    <w:p w:rsidR="00007A56" w:rsidRDefault="0000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582E"/>
    <w:multiLevelType w:val="hybridMultilevel"/>
    <w:tmpl w:val="08982030"/>
    <w:lvl w:ilvl="0" w:tplc="DB6C4B3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A3560F"/>
    <w:multiLevelType w:val="hybridMultilevel"/>
    <w:tmpl w:val="C4545604"/>
    <w:lvl w:ilvl="0" w:tplc="8D80E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82A"/>
    <w:rsid w:val="00007A56"/>
    <w:rsid w:val="00151120"/>
    <w:rsid w:val="005D0473"/>
    <w:rsid w:val="00A06C2B"/>
    <w:rsid w:val="00A1143E"/>
    <w:rsid w:val="00D06FCB"/>
    <w:rsid w:val="00E6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88417"/>
  <w15:docId w15:val="{73E611FF-E075-4EA8-A133-82B87C5F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製造所</vt:lpstr>
    </vt:vector>
  </TitlesOfParts>
  <Company>黒川地域行政事務組合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無窓階算定書</dc:title>
  <dc:creator>鈴木宗一</dc:creator>
  <cp:lastModifiedBy>鈴木 宗一</cp:lastModifiedBy>
  <cp:revision>6</cp:revision>
  <cp:lastPrinted>2004-06-15T23:42:00Z</cp:lastPrinted>
  <dcterms:created xsi:type="dcterms:W3CDTF">2017-01-05T04:34:00Z</dcterms:created>
  <dcterms:modified xsi:type="dcterms:W3CDTF">2020-04-30T07:00:00Z</dcterms:modified>
</cp:coreProperties>
</file>